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04" w:rsidRPr="00141841" w:rsidRDefault="00AE1AFB" w:rsidP="00530566">
      <w:pPr>
        <w:jc w:val="both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L</w:t>
      </w:r>
      <w:r w:rsidR="00141841" w:rsidRPr="00141841">
        <w:rPr>
          <w:color w:val="595959" w:themeColor="text1" w:themeTint="A6"/>
          <w:sz w:val="20"/>
          <w:szCs w:val="20"/>
        </w:rPr>
        <w:t xml:space="preserve">e categorie merceologiche del MePA </w:t>
      </w:r>
      <w:r w:rsidR="00232027" w:rsidRPr="00141841">
        <w:rPr>
          <w:color w:val="595959" w:themeColor="text1" w:themeTint="A6"/>
          <w:sz w:val="20"/>
          <w:szCs w:val="20"/>
        </w:rPr>
        <w:t>coinvolte nell’</w:t>
      </w:r>
      <w:r w:rsidR="006350CB" w:rsidRPr="00141841">
        <w:rPr>
          <w:color w:val="595959" w:themeColor="text1" w:themeTint="A6"/>
          <w:sz w:val="20"/>
          <w:szCs w:val="20"/>
        </w:rPr>
        <w:t>emergenza Covid-19</w:t>
      </w:r>
      <w:r w:rsidR="00141841" w:rsidRPr="00141841">
        <w:rPr>
          <w:color w:val="595959" w:themeColor="text1" w:themeTint="A6"/>
          <w:sz w:val="20"/>
          <w:szCs w:val="20"/>
        </w:rPr>
        <w:t xml:space="preserve"> sono</w:t>
      </w:r>
      <w:r w:rsidR="006350CB" w:rsidRPr="00141841">
        <w:rPr>
          <w:color w:val="595959" w:themeColor="text1" w:themeTint="A6"/>
          <w:sz w:val="20"/>
          <w:szCs w:val="20"/>
        </w:rPr>
        <w:t>:</w:t>
      </w:r>
    </w:p>
    <w:p w:rsidR="006350CB" w:rsidRPr="00141841" w:rsidRDefault="006350CB" w:rsidP="00530566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Forniture Specifiche per la Sanità</w:t>
      </w:r>
      <w:r w:rsidRPr="00141841">
        <w:rPr>
          <w:color w:val="595959" w:themeColor="text1" w:themeTint="A6"/>
          <w:sz w:val="20"/>
          <w:szCs w:val="20"/>
        </w:rPr>
        <w:t xml:space="preserve"> (es. Camici, </w:t>
      </w:r>
      <w:r w:rsidRPr="00141841">
        <w:rPr>
          <w:color w:val="595959" w:themeColor="text1" w:themeTint="A6"/>
          <w:sz w:val="20"/>
          <w:szCs w:val="20"/>
          <w:shd w:val="clear" w:color="auto" w:fill="FFFFFF"/>
        </w:rPr>
        <w:t>Ventilatori polmonari, Letti terapia intensiva e rianimazione, Circuiti respiratori per anestesia e rianimazione)</w:t>
      </w:r>
      <w:r w:rsidR="00C05CE6"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            </w:t>
      </w:r>
    </w:p>
    <w:p w:rsidR="006350CB" w:rsidRPr="00141841" w:rsidRDefault="006350CB" w:rsidP="00530566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Ricerca, rilevazione scientifica e diagnostica</w:t>
      </w:r>
      <w:r w:rsidRPr="00141841">
        <w:rPr>
          <w:color w:val="595959" w:themeColor="text1" w:themeTint="A6"/>
          <w:sz w:val="20"/>
          <w:szCs w:val="20"/>
        </w:rPr>
        <w:t xml:space="preserve"> (es. </w:t>
      </w:r>
      <w:r w:rsidRPr="00141841">
        <w:rPr>
          <w:color w:val="595959" w:themeColor="text1" w:themeTint="A6"/>
          <w:sz w:val="20"/>
          <w:szCs w:val="20"/>
          <w:shd w:val="clear" w:color="auto" w:fill="FFFFFF"/>
        </w:rPr>
        <w:t>Alcool Etilico)</w:t>
      </w:r>
    </w:p>
    <w:p w:rsidR="006350CB" w:rsidRPr="00141841" w:rsidRDefault="006350CB" w:rsidP="00530566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Tessuti, Indumenti (DPI e non), equipaggiamenti e attrezzature di Sicurezza Difesa</w:t>
      </w:r>
      <w:r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 (es. Protettori oculari, Guanti e Apparecchi di protezione delle vie respiratorie -ivi comprese mascherine ffp2 e ffp3</w:t>
      </w:r>
      <w:r w:rsidR="00B83FD3" w:rsidRPr="00141841">
        <w:rPr>
          <w:color w:val="595959" w:themeColor="text1" w:themeTint="A6"/>
          <w:sz w:val="20"/>
          <w:szCs w:val="20"/>
          <w:shd w:val="clear" w:color="auto" w:fill="FFFFFF"/>
        </w:rPr>
        <w:t>)</w:t>
      </w:r>
    </w:p>
    <w:p w:rsidR="006350CB" w:rsidRPr="00141841" w:rsidRDefault="006350CB" w:rsidP="00530566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Prodotti monouso, per le pulizie e per la raccolta rifiuti</w:t>
      </w:r>
      <w:r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 (es. Detergenti – Disinfettanti e Sanificanti)</w:t>
      </w:r>
    </w:p>
    <w:p w:rsidR="00410EED" w:rsidRPr="00141841" w:rsidRDefault="00226B25" w:rsidP="00530566">
      <w:p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 xml:space="preserve">Tutte queste categorie con i relativi </w:t>
      </w:r>
      <w:r w:rsidR="00410EED" w:rsidRPr="00141841">
        <w:rPr>
          <w:color w:val="595959" w:themeColor="text1" w:themeTint="A6"/>
          <w:sz w:val="20"/>
          <w:szCs w:val="20"/>
        </w:rPr>
        <w:t xml:space="preserve">prodotti si trovano all’interno del </w:t>
      </w:r>
      <w:r w:rsidR="00410EED" w:rsidRPr="00141841">
        <w:rPr>
          <w:b/>
          <w:color w:val="595959" w:themeColor="text1" w:themeTint="A6"/>
          <w:sz w:val="20"/>
          <w:szCs w:val="20"/>
        </w:rPr>
        <w:t>Bando BENI</w:t>
      </w:r>
      <w:r w:rsidR="00410EED" w:rsidRPr="00141841">
        <w:rPr>
          <w:color w:val="595959" w:themeColor="text1" w:themeTint="A6"/>
          <w:sz w:val="20"/>
          <w:szCs w:val="20"/>
        </w:rPr>
        <w:t xml:space="preserve"> del MePA.</w:t>
      </w:r>
    </w:p>
    <w:p w:rsidR="00226B25" w:rsidRPr="00141841" w:rsidRDefault="00226B25" w:rsidP="00530566">
      <w:pPr>
        <w:pStyle w:val="Paragrafoelenco"/>
        <w:numPr>
          <w:ilvl w:val="0"/>
          <w:numId w:val="1"/>
        </w:num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 xml:space="preserve">Prima di iniziare la procedura che ti porterà ad abilitarti devi individuare la categoria di tuo interesse </w:t>
      </w:r>
      <w:r w:rsidR="00410EED" w:rsidRPr="00141841">
        <w:rPr>
          <w:color w:val="595959" w:themeColor="text1" w:themeTint="A6"/>
          <w:sz w:val="20"/>
          <w:szCs w:val="20"/>
        </w:rPr>
        <w:t xml:space="preserve">e </w:t>
      </w:r>
      <w:r w:rsidR="00410EED" w:rsidRPr="00141841">
        <w:rPr>
          <w:b/>
          <w:color w:val="595959" w:themeColor="text1" w:themeTint="A6"/>
          <w:sz w:val="20"/>
          <w:szCs w:val="20"/>
        </w:rPr>
        <w:t>leggere la documentazione</w:t>
      </w:r>
      <w:r w:rsidR="00410EED" w:rsidRPr="00141841">
        <w:rPr>
          <w:color w:val="595959" w:themeColor="text1" w:themeTint="A6"/>
          <w:sz w:val="20"/>
          <w:szCs w:val="20"/>
        </w:rPr>
        <w:t xml:space="preserve"> relativa</w:t>
      </w:r>
      <w:r w:rsidR="00530566" w:rsidRPr="00141841">
        <w:rPr>
          <w:color w:val="595959" w:themeColor="text1" w:themeTint="A6"/>
          <w:sz w:val="20"/>
          <w:szCs w:val="20"/>
        </w:rPr>
        <w:t>,</w:t>
      </w:r>
      <w:r w:rsidR="00410EED" w:rsidRPr="00141841">
        <w:rPr>
          <w:color w:val="595959" w:themeColor="text1" w:themeTint="A6"/>
          <w:sz w:val="20"/>
          <w:szCs w:val="20"/>
        </w:rPr>
        <w:t xml:space="preserve"> questo ti aiuterà nella procedura di abilitazione</w:t>
      </w:r>
      <w:r w:rsidRPr="00141841">
        <w:rPr>
          <w:color w:val="595959" w:themeColor="text1" w:themeTint="A6"/>
          <w:sz w:val="20"/>
          <w:szCs w:val="20"/>
        </w:rPr>
        <w:t xml:space="preserve">. </w:t>
      </w:r>
      <w:r w:rsidR="005C5F44" w:rsidRPr="00141841">
        <w:rPr>
          <w:color w:val="595959" w:themeColor="text1" w:themeTint="A6"/>
          <w:sz w:val="20"/>
          <w:szCs w:val="20"/>
        </w:rPr>
        <w:t>P</w:t>
      </w:r>
      <w:r w:rsidRPr="00141841">
        <w:rPr>
          <w:color w:val="595959" w:themeColor="text1" w:themeTint="A6"/>
          <w:sz w:val="20"/>
          <w:szCs w:val="20"/>
        </w:rPr>
        <w:t>er accedere alla documentazione clicca</w:t>
      </w:r>
      <w:bookmarkStart w:id="0" w:name="_GoBack"/>
      <w:bookmarkEnd w:id="0"/>
      <w:r w:rsidRPr="00141841">
        <w:rPr>
          <w:color w:val="595959" w:themeColor="text1" w:themeTint="A6"/>
          <w:sz w:val="20"/>
          <w:szCs w:val="20"/>
        </w:rPr>
        <w:t xml:space="preserve"> sulla sezione </w:t>
      </w:r>
      <w:r w:rsidRPr="00141841">
        <w:rPr>
          <w:b/>
          <w:color w:val="595959" w:themeColor="text1" w:themeTint="A6"/>
          <w:sz w:val="20"/>
          <w:szCs w:val="20"/>
        </w:rPr>
        <w:t>VENDI</w:t>
      </w:r>
      <w:r w:rsidRPr="00141841">
        <w:rPr>
          <w:color w:val="595959" w:themeColor="text1" w:themeTint="A6"/>
          <w:sz w:val="20"/>
          <w:szCs w:val="20"/>
        </w:rPr>
        <w:t xml:space="preserve">, poi sulla voce </w:t>
      </w:r>
      <w:r w:rsidRPr="00141841">
        <w:rPr>
          <w:b/>
          <w:color w:val="595959" w:themeColor="text1" w:themeTint="A6"/>
          <w:sz w:val="20"/>
          <w:szCs w:val="20"/>
        </w:rPr>
        <w:t>Mercato Elettronico</w:t>
      </w:r>
      <w:r w:rsidRPr="00141841">
        <w:rPr>
          <w:color w:val="595959" w:themeColor="text1" w:themeTint="A6"/>
          <w:sz w:val="20"/>
          <w:szCs w:val="20"/>
        </w:rPr>
        <w:t xml:space="preserve"> (NB la sezione relativa al Mercato Elettronico è contraddistinta dal colore viola), quindi sul bando </w:t>
      </w:r>
      <w:r w:rsidRPr="00141841">
        <w:rPr>
          <w:b/>
          <w:color w:val="595959" w:themeColor="text1" w:themeTint="A6"/>
          <w:sz w:val="20"/>
          <w:szCs w:val="20"/>
        </w:rPr>
        <w:t xml:space="preserve">BENI. </w:t>
      </w:r>
      <w:r w:rsidRPr="00141841">
        <w:rPr>
          <w:color w:val="595959" w:themeColor="text1" w:themeTint="A6"/>
          <w:sz w:val="20"/>
          <w:szCs w:val="20"/>
        </w:rPr>
        <w:t xml:space="preserve">Scorrendo la pagina del bando BENI fino in fondo troverai una sezione in cui è contenuta tutta la </w:t>
      </w:r>
      <w:r w:rsidRPr="00141841">
        <w:rPr>
          <w:b/>
          <w:color w:val="595959" w:themeColor="text1" w:themeTint="A6"/>
          <w:sz w:val="20"/>
          <w:szCs w:val="20"/>
        </w:rPr>
        <w:t>DOCUMENTAZIONE PER L’ABILITAZIONE</w:t>
      </w:r>
      <w:r w:rsidRPr="00141841">
        <w:rPr>
          <w:color w:val="595959" w:themeColor="text1" w:themeTint="A6"/>
          <w:sz w:val="20"/>
          <w:szCs w:val="20"/>
        </w:rPr>
        <w:t>, in particolare:</w:t>
      </w:r>
    </w:p>
    <w:p w:rsidR="00DC6EFC" w:rsidRPr="00141841" w:rsidRDefault="00C05CE6" w:rsidP="00530566">
      <w:pPr>
        <w:pStyle w:val="Paragrafoelenco"/>
        <w:numPr>
          <w:ilvl w:val="1"/>
          <w:numId w:val="1"/>
        </w:numPr>
        <w:spacing w:after="0" w:line="240" w:lineRule="auto"/>
        <w:ind w:left="1276" w:hanging="218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Capitolato d’oneri prodotti</w:t>
      </w:r>
      <w:r w:rsidR="00226B25" w:rsidRPr="00141841">
        <w:rPr>
          <w:color w:val="595959" w:themeColor="text1" w:themeTint="A6"/>
          <w:sz w:val="20"/>
          <w:szCs w:val="20"/>
        </w:rPr>
        <w:t>: indica i requisiti per l'abilitazione espressi in termini di capacità professionale e capacità economico-finanziaria</w:t>
      </w:r>
    </w:p>
    <w:p w:rsidR="00DC6EFC" w:rsidRPr="00141841" w:rsidRDefault="00226B25" w:rsidP="00530566">
      <w:pPr>
        <w:pStyle w:val="Paragrafoelenco"/>
        <w:numPr>
          <w:ilvl w:val="1"/>
          <w:numId w:val="1"/>
        </w:numPr>
        <w:spacing w:after="0" w:line="240" w:lineRule="auto"/>
        <w:ind w:left="1276" w:hanging="218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Capitolato tecnico</w:t>
      </w:r>
      <w:r w:rsidRPr="00141841">
        <w:rPr>
          <w:color w:val="595959" w:themeColor="text1" w:themeTint="A6"/>
          <w:sz w:val="20"/>
          <w:szCs w:val="20"/>
        </w:rPr>
        <w:t>: descrive i requisiti specifici che i prodotti devono possedere per poter essere abilitati</w:t>
      </w:r>
      <w:r w:rsidR="00C05CE6" w:rsidRPr="00141841">
        <w:rPr>
          <w:color w:val="595959" w:themeColor="text1" w:themeTint="A6"/>
          <w:sz w:val="20"/>
          <w:szCs w:val="20"/>
        </w:rPr>
        <w:t>. Ogni categoria ha un proprio Capitolato tecnico contraddistinto da un numero</w:t>
      </w:r>
      <w:r w:rsidR="00DC6EFC" w:rsidRPr="00141841">
        <w:rPr>
          <w:color w:val="595959" w:themeColor="text1" w:themeTint="A6"/>
          <w:sz w:val="20"/>
          <w:szCs w:val="20"/>
        </w:rPr>
        <w:t xml:space="preserve">: </w:t>
      </w:r>
      <w:r w:rsidR="00DC6EFC" w:rsidRPr="00141841">
        <w:rPr>
          <w:b/>
          <w:color w:val="595959" w:themeColor="text1" w:themeTint="A6"/>
          <w:sz w:val="20"/>
          <w:szCs w:val="20"/>
        </w:rPr>
        <w:t>n.1</w:t>
      </w:r>
      <w:r w:rsidR="00DC6EFC" w:rsidRPr="00141841">
        <w:rPr>
          <w:color w:val="595959" w:themeColor="text1" w:themeTint="A6"/>
          <w:sz w:val="20"/>
          <w:szCs w:val="20"/>
        </w:rPr>
        <w:t xml:space="preserve"> per Forniture Specifiche per la Sanità, </w:t>
      </w:r>
      <w:r w:rsidR="00DC6EFC" w:rsidRPr="00141841">
        <w:rPr>
          <w:b/>
          <w:color w:val="595959" w:themeColor="text1" w:themeTint="A6"/>
          <w:sz w:val="20"/>
          <w:szCs w:val="20"/>
        </w:rPr>
        <w:t>n.2</w:t>
      </w:r>
      <w:r w:rsidR="00DC6EFC" w:rsidRPr="00141841">
        <w:rPr>
          <w:color w:val="595959" w:themeColor="text1" w:themeTint="A6"/>
          <w:sz w:val="20"/>
          <w:szCs w:val="20"/>
        </w:rPr>
        <w:t xml:space="preserve"> per Ricerca, rilevazione scientifica e diagnostica</w:t>
      </w:r>
      <w:r w:rsidR="00DC6EFC"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, </w:t>
      </w:r>
      <w:r w:rsidR="00DC6EFC" w:rsidRPr="00141841">
        <w:rPr>
          <w:b/>
          <w:color w:val="595959" w:themeColor="text1" w:themeTint="A6"/>
          <w:sz w:val="20"/>
          <w:szCs w:val="20"/>
          <w:shd w:val="clear" w:color="auto" w:fill="FFFFFF"/>
        </w:rPr>
        <w:t>n.12</w:t>
      </w:r>
      <w:r w:rsidR="00DC6EFC"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 per </w:t>
      </w:r>
      <w:r w:rsidR="00DC6EFC" w:rsidRPr="00141841">
        <w:rPr>
          <w:color w:val="595959" w:themeColor="text1" w:themeTint="A6"/>
          <w:sz w:val="20"/>
          <w:szCs w:val="20"/>
        </w:rPr>
        <w:t xml:space="preserve">Tessuti, Indumenti (DPI e non), e attrezzature di Sicurezza Difesa, </w:t>
      </w:r>
      <w:r w:rsidR="00DC6EFC" w:rsidRPr="00141841">
        <w:rPr>
          <w:b/>
          <w:color w:val="595959" w:themeColor="text1" w:themeTint="A6"/>
          <w:sz w:val="20"/>
          <w:szCs w:val="20"/>
        </w:rPr>
        <w:t>n.13</w:t>
      </w:r>
      <w:r w:rsidR="00DC6EFC" w:rsidRPr="00141841">
        <w:rPr>
          <w:color w:val="595959" w:themeColor="text1" w:themeTint="A6"/>
          <w:sz w:val="20"/>
          <w:szCs w:val="20"/>
          <w:shd w:val="clear" w:color="auto" w:fill="FFFFFF"/>
        </w:rPr>
        <w:t xml:space="preserve"> per </w:t>
      </w:r>
      <w:r w:rsidR="00DC6EFC" w:rsidRPr="00141841">
        <w:rPr>
          <w:color w:val="595959" w:themeColor="text1" w:themeTint="A6"/>
          <w:sz w:val="20"/>
          <w:szCs w:val="20"/>
        </w:rPr>
        <w:t>Prodotti monouso per le pulizie e per la raccolta rifiuti</w:t>
      </w:r>
    </w:p>
    <w:p w:rsidR="00E30C7A" w:rsidRPr="00141841" w:rsidRDefault="00226B25" w:rsidP="00E30C7A">
      <w:pPr>
        <w:pStyle w:val="Paragrafoelenco"/>
        <w:numPr>
          <w:ilvl w:val="1"/>
          <w:numId w:val="1"/>
        </w:numPr>
        <w:ind w:left="1276" w:hanging="196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Condizioni Generali di Contratto</w:t>
      </w:r>
      <w:r w:rsidR="00E30C7A" w:rsidRPr="00141841">
        <w:rPr>
          <w:color w:val="595959" w:themeColor="text1" w:themeTint="A6"/>
          <w:sz w:val="20"/>
          <w:szCs w:val="20"/>
        </w:rPr>
        <w:t>: i</w:t>
      </w:r>
      <w:r w:rsidRPr="00141841">
        <w:rPr>
          <w:color w:val="595959" w:themeColor="text1" w:themeTint="A6"/>
          <w:sz w:val="20"/>
          <w:szCs w:val="20"/>
        </w:rPr>
        <w:t>ndividuano gli obblighi specifici relativi alla fornitura (con particolare riguardo alla consegna e verifica o collaudo dei beni), alle prestazioni accessorie (quali, ad esempio, particolari garanzie sul prodotto), al pagamento del corrispettivo, alle penali applicabili nonché alle ipotesi di risoluzione o recesso dal contratto;</w:t>
      </w:r>
    </w:p>
    <w:p w:rsidR="00530566" w:rsidRPr="00141841" w:rsidRDefault="00530566" w:rsidP="00E30C7A">
      <w:pPr>
        <w:pStyle w:val="Paragrafoelenco"/>
        <w:numPr>
          <w:ilvl w:val="1"/>
          <w:numId w:val="1"/>
        </w:numPr>
        <w:ind w:left="1276" w:hanging="196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Patto d’integrità</w:t>
      </w:r>
      <w:r w:rsidRPr="00141841">
        <w:rPr>
          <w:color w:val="595959" w:themeColor="text1" w:themeTint="A6"/>
          <w:sz w:val="20"/>
          <w:szCs w:val="20"/>
        </w:rPr>
        <w:t xml:space="preserve">: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stabilisce</w:t>
      </w:r>
      <w:r w:rsidRPr="00141841">
        <w:rPr>
          <w:rFonts w:ascii="Calibri" w:eastAsia="Times New Roman" w:hAnsi="Calibri" w:cs="Calibri"/>
          <w:color w:val="595959" w:themeColor="text1" w:themeTint="A6"/>
          <w:spacing w:val="32"/>
          <w:sz w:val="20"/>
          <w:szCs w:val="20"/>
        </w:rPr>
        <w:t xml:space="preserve">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il</w:t>
      </w:r>
      <w:r w:rsidRPr="00141841">
        <w:rPr>
          <w:rFonts w:ascii="Calibri" w:eastAsia="Times New Roman" w:hAnsi="Calibri" w:cs="Calibri"/>
          <w:color w:val="595959" w:themeColor="text1" w:themeTint="A6"/>
          <w:spacing w:val="32"/>
          <w:sz w:val="20"/>
          <w:szCs w:val="20"/>
        </w:rPr>
        <w:t xml:space="preserve">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reciproco</w:t>
      </w:r>
      <w:r w:rsidRPr="00141841">
        <w:rPr>
          <w:rFonts w:ascii="Calibri" w:eastAsia="Times New Roman" w:hAnsi="Calibri" w:cs="Calibri"/>
          <w:color w:val="595959" w:themeColor="text1" w:themeTint="A6"/>
          <w:spacing w:val="32"/>
          <w:sz w:val="20"/>
          <w:szCs w:val="20"/>
        </w:rPr>
        <w:t xml:space="preserve">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e</w:t>
      </w:r>
      <w:r w:rsidRPr="00141841">
        <w:rPr>
          <w:rFonts w:ascii="Calibri" w:eastAsia="Times New Roman" w:hAnsi="Calibri" w:cs="Calibri"/>
          <w:color w:val="595959" w:themeColor="text1" w:themeTint="A6"/>
          <w:spacing w:val="32"/>
          <w:sz w:val="20"/>
          <w:szCs w:val="20"/>
        </w:rPr>
        <w:t xml:space="preserve">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formale</w:t>
      </w:r>
      <w:r w:rsidRPr="00141841">
        <w:rPr>
          <w:rFonts w:ascii="Calibri" w:eastAsia="Times New Roman" w:hAnsi="Calibri" w:cs="Calibri"/>
          <w:color w:val="595959" w:themeColor="text1" w:themeTint="A6"/>
          <w:spacing w:val="32"/>
          <w:sz w:val="20"/>
          <w:szCs w:val="20"/>
        </w:rPr>
        <w:t xml:space="preserve"> 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 xml:space="preserve">obbligo </w:t>
      </w:r>
      <w:r w:rsidRPr="00141841">
        <w:rPr>
          <w:color w:val="595959" w:themeColor="text1" w:themeTint="A6"/>
          <w:sz w:val="20"/>
          <w:szCs w:val="20"/>
        </w:rPr>
        <w:t>tra tutti gli attori in gara</w:t>
      </w:r>
      <w:r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 xml:space="preserve"> di conformare i propri </w:t>
      </w:r>
      <w:r w:rsidR="00E30C7A" w:rsidRPr="00141841">
        <w:rPr>
          <w:rFonts w:ascii="Calibri" w:eastAsia="Times New Roman" w:hAnsi="Calibri" w:cs="Calibri"/>
          <w:color w:val="595959" w:themeColor="text1" w:themeTint="A6"/>
          <w:sz w:val="20"/>
          <w:szCs w:val="20"/>
        </w:rPr>
        <w:t>comportamenti ai</w:t>
      </w:r>
      <w:r w:rsidRPr="00141841">
        <w:rPr>
          <w:color w:val="595959" w:themeColor="text1" w:themeTint="A6"/>
          <w:sz w:val="20"/>
          <w:szCs w:val="20"/>
        </w:rPr>
        <w:t xml:space="preserve"> principi di correttezza, lealtà e trasparenza </w:t>
      </w:r>
    </w:p>
    <w:p w:rsidR="00226B25" w:rsidRPr="00141841" w:rsidRDefault="00226B25" w:rsidP="00530566">
      <w:pPr>
        <w:pStyle w:val="Paragrafoelenco"/>
        <w:numPr>
          <w:ilvl w:val="1"/>
          <w:numId w:val="1"/>
        </w:numPr>
        <w:ind w:left="1276" w:hanging="196"/>
        <w:jc w:val="both"/>
        <w:rPr>
          <w:color w:val="595959" w:themeColor="text1" w:themeTint="A6"/>
          <w:sz w:val="20"/>
          <w:szCs w:val="20"/>
        </w:rPr>
      </w:pPr>
      <w:r w:rsidRPr="00141841">
        <w:rPr>
          <w:b/>
          <w:color w:val="595959" w:themeColor="text1" w:themeTint="A6"/>
          <w:sz w:val="20"/>
          <w:szCs w:val="20"/>
        </w:rPr>
        <w:t>Regole</w:t>
      </w:r>
      <w:r w:rsidR="00530566" w:rsidRPr="00141841">
        <w:rPr>
          <w:b/>
          <w:color w:val="595959" w:themeColor="text1" w:themeTint="A6"/>
          <w:sz w:val="20"/>
          <w:szCs w:val="20"/>
        </w:rPr>
        <w:t xml:space="preserve"> del Sistema di </w:t>
      </w:r>
      <w:proofErr w:type="spellStart"/>
      <w:r w:rsidR="00530566" w:rsidRPr="00141841">
        <w:rPr>
          <w:b/>
          <w:color w:val="595959" w:themeColor="text1" w:themeTint="A6"/>
          <w:sz w:val="20"/>
          <w:szCs w:val="20"/>
        </w:rPr>
        <w:t>eProcurement</w:t>
      </w:r>
      <w:proofErr w:type="spellEnd"/>
      <w:r w:rsidRPr="00141841">
        <w:rPr>
          <w:color w:val="595959" w:themeColor="text1" w:themeTint="A6"/>
          <w:sz w:val="20"/>
          <w:szCs w:val="20"/>
        </w:rPr>
        <w:t>: definiscono i termini e le condizioni che disciplinano l’accesso e l’utilizzo del Sistema di e-</w:t>
      </w:r>
      <w:proofErr w:type="spellStart"/>
      <w:r w:rsidRPr="00141841">
        <w:rPr>
          <w:color w:val="595959" w:themeColor="text1" w:themeTint="A6"/>
          <w:sz w:val="20"/>
          <w:szCs w:val="20"/>
        </w:rPr>
        <w:t>Procurement</w:t>
      </w:r>
      <w:proofErr w:type="spellEnd"/>
      <w:r w:rsidRPr="00141841">
        <w:rPr>
          <w:color w:val="595959" w:themeColor="text1" w:themeTint="A6"/>
          <w:sz w:val="20"/>
          <w:szCs w:val="20"/>
        </w:rPr>
        <w:t xml:space="preserve"> e dei relativi Strumenti di Acquisto</w:t>
      </w:r>
    </w:p>
    <w:p w:rsidR="008719EE" w:rsidRPr="00141841" w:rsidRDefault="00E30C7A" w:rsidP="00530566">
      <w:pPr>
        <w:pStyle w:val="Paragrafoelenco"/>
        <w:numPr>
          <w:ilvl w:val="0"/>
          <w:numId w:val="1"/>
        </w:num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 xml:space="preserve">Una volta letta la documentazione puoi dare avvio alla procedura cominciando con la </w:t>
      </w:r>
      <w:r w:rsidRPr="00141841">
        <w:rPr>
          <w:b/>
          <w:color w:val="595959" w:themeColor="text1" w:themeTint="A6"/>
          <w:sz w:val="20"/>
          <w:szCs w:val="20"/>
        </w:rPr>
        <w:t>registrazione</w:t>
      </w:r>
      <w:r w:rsidR="008719EE" w:rsidRPr="00141841">
        <w:rPr>
          <w:color w:val="595959" w:themeColor="text1" w:themeTint="A6"/>
          <w:sz w:val="20"/>
          <w:szCs w:val="20"/>
        </w:rPr>
        <w:t xml:space="preserve"> al portale</w:t>
      </w:r>
      <w:r w:rsidRPr="00141841">
        <w:rPr>
          <w:color w:val="595959" w:themeColor="text1" w:themeTint="A6"/>
          <w:sz w:val="20"/>
          <w:szCs w:val="20"/>
        </w:rPr>
        <w:t xml:space="preserve">. Per far ciò entra </w:t>
      </w:r>
      <w:r w:rsidR="008719EE" w:rsidRPr="00141841">
        <w:rPr>
          <w:color w:val="595959" w:themeColor="text1" w:themeTint="A6"/>
          <w:sz w:val="20"/>
          <w:szCs w:val="20"/>
        </w:rPr>
        <w:t xml:space="preserve">nella sezione </w:t>
      </w:r>
      <w:r w:rsidR="008719EE" w:rsidRPr="00141841">
        <w:rPr>
          <w:b/>
          <w:color w:val="595959" w:themeColor="text1" w:themeTint="A6"/>
          <w:sz w:val="20"/>
          <w:szCs w:val="20"/>
        </w:rPr>
        <w:t>ACCEDI</w:t>
      </w:r>
      <w:r w:rsidR="008719EE" w:rsidRPr="00141841">
        <w:rPr>
          <w:color w:val="595959" w:themeColor="text1" w:themeTint="A6"/>
          <w:sz w:val="20"/>
          <w:szCs w:val="20"/>
        </w:rPr>
        <w:t xml:space="preserve">&gt; Sei un nuovo utente? </w:t>
      </w:r>
      <w:r w:rsidR="008719EE" w:rsidRPr="00141841">
        <w:rPr>
          <w:b/>
          <w:color w:val="595959" w:themeColor="text1" w:themeTint="A6"/>
          <w:sz w:val="20"/>
          <w:szCs w:val="20"/>
        </w:rPr>
        <w:t>REGISTRATI</w:t>
      </w:r>
    </w:p>
    <w:p w:rsidR="008719EE" w:rsidRPr="00141841" w:rsidRDefault="008719EE" w:rsidP="00530566">
      <w:pPr>
        <w:pStyle w:val="Paragrafoelenco"/>
        <w:numPr>
          <w:ilvl w:val="0"/>
          <w:numId w:val="1"/>
        </w:num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>Al termine della registrazione ti verrà assegnata un’utenza</w:t>
      </w:r>
      <w:r w:rsidR="006350CB" w:rsidRPr="00141841">
        <w:rPr>
          <w:color w:val="595959" w:themeColor="text1" w:themeTint="A6"/>
          <w:sz w:val="20"/>
          <w:szCs w:val="20"/>
        </w:rPr>
        <w:t xml:space="preserve"> che devi inserire nella medesima sezione ACCEDI per poter proseguire con l’</w:t>
      </w:r>
      <w:r w:rsidR="006350CB" w:rsidRPr="00141841">
        <w:rPr>
          <w:b/>
          <w:color w:val="595959" w:themeColor="text1" w:themeTint="A6"/>
          <w:sz w:val="20"/>
          <w:szCs w:val="20"/>
        </w:rPr>
        <w:t>abilitazione</w:t>
      </w:r>
    </w:p>
    <w:p w:rsidR="006350CB" w:rsidRPr="00141841" w:rsidRDefault="00AB32F5" w:rsidP="00530566">
      <w:pPr>
        <w:pStyle w:val="Paragrafoelenco"/>
        <w:numPr>
          <w:ilvl w:val="0"/>
          <w:numId w:val="1"/>
        </w:num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>Dopo aver inserito User ID e password, c</w:t>
      </w:r>
      <w:r w:rsidR="006350CB" w:rsidRPr="00141841">
        <w:rPr>
          <w:color w:val="595959" w:themeColor="text1" w:themeTint="A6"/>
          <w:sz w:val="20"/>
          <w:szCs w:val="20"/>
        </w:rPr>
        <w:t xml:space="preserve">licca sulla sezione </w:t>
      </w:r>
      <w:r w:rsidR="006350CB" w:rsidRPr="00141841">
        <w:rPr>
          <w:b/>
          <w:color w:val="595959" w:themeColor="text1" w:themeTint="A6"/>
          <w:sz w:val="20"/>
          <w:szCs w:val="20"/>
        </w:rPr>
        <w:t>VENDI</w:t>
      </w:r>
      <w:r w:rsidRPr="00141841">
        <w:rPr>
          <w:color w:val="595959" w:themeColor="text1" w:themeTint="A6"/>
          <w:sz w:val="20"/>
          <w:szCs w:val="20"/>
        </w:rPr>
        <w:t xml:space="preserve">, poi sulla voce </w:t>
      </w:r>
      <w:r w:rsidRPr="00141841">
        <w:rPr>
          <w:b/>
          <w:color w:val="595959" w:themeColor="text1" w:themeTint="A6"/>
          <w:sz w:val="20"/>
          <w:szCs w:val="20"/>
        </w:rPr>
        <w:t>Mercato Elettronico</w:t>
      </w:r>
      <w:r w:rsidRPr="00141841">
        <w:rPr>
          <w:color w:val="595959" w:themeColor="text1" w:themeTint="A6"/>
          <w:sz w:val="20"/>
          <w:szCs w:val="20"/>
        </w:rPr>
        <w:t xml:space="preserve">, quindi sul bando </w:t>
      </w:r>
      <w:r w:rsidRPr="00141841">
        <w:rPr>
          <w:b/>
          <w:color w:val="595959" w:themeColor="text1" w:themeTint="A6"/>
          <w:sz w:val="20"/>
          <w:szCs w:val="20"/>
        </w:rPr>
        <w:t>BENI</w:t>
      </w:r>
    </w:p>
    <w:p w:rsidR="008B5331" w:rsidRPr="00141841" w:rsidRDefault="00E30C7A" w:rsidP="007273CD">
      <w:pPr>
        <w:pStyle w:val="Paragrafoelenco"/>
        <w:numPr>
          <w:ilvl w:val="0"/>
          <w:numId w:val="1"/>
        </w:num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>Da qui potrai dare</w:t>
      </w:r>
      <w:r w:rsidR="00AB32F5" w:rsidRPr="00141841">
        <w:rPr>
          <w:color w:val="595959" w:themeColor="text1" w:themeTint="A6"/>
          <w:sz w:val="20"/>
          <w:szCs w:val="20"/>
        </w:rPr>
        <w:t xml:space="preserve"> avvio alla procedura di abilitazione seleziona</w:t>
      </w:r>
      <w:r w:rsidRPr="00141841">
        <w:rPr>
          <w:color w:val="595959" w:themeColor="text1" w:themeTint="A6"/>
          <w:sz w:val="20"/>
          <w:szCs w:val="20"/>
        </w:rPr>
        <w:t>ndo</w:t>
      </w:r>
      <w:r w:rsidR="00AB32F5" w:rsidRPr="00141841">
        <w:rPr>
          <w:color w:val="595959" w:themeColor="text1" w:themeTint="A6"/>
          <w:sz w:val="20"/>
          <w:szCs w:val="20"/>
        </w:rPr>
        <w:t xml:space="preserve"> il tasto</w:t>
      </w:r>
      <w:r w:rsidR="00AB32F5" w:rsidRPr="00141841">
        <w:rPr>
          <w:b/>
          <w:color w:val="595959" w:themeColor="text1" w:themeTint="A6"/>
          <w:sz w:val="20"/>
          <w:szCs w:val="20"/>
        </w:rPr>
        <w:t xml:space="preserve"> PARTECIPA</w:t>
      </w:r>
      <w:r w:rsidR="00AB32F5" w:rsidRPr="00141841">
        <w:rPr>
          <w:color w:val="595959" w:themeColor="text1" w:themeTint="A6"/>
          <w:sz w:val="20"/>
          <w:szCs w:val="20"/>
        </w:rPr>
        <w:t>, e poi</w:t>
      </w:r>
      <w:r w:rsidR="00AB32F5" w:rsidRPr="00141841">
        <w:rPr>
          <w:b/>
          <w:color w:val="595959" w:themeColor="text1" w:themeTint="A6"/>
          <w:sz w:val="20"/>
          <w:szCs w:val="20"/>
        </w:rPr>
        <w:t xml:space="preserve"> INIZIA LA PROCEDURA</w:t>
      </w:r>
      <w:r w:rsidRPr="00141841">
        <w:rPr>
          <w:b/>
          <w:color w:val="595959" w:themeColor="text1" w:themeTint="A6"/>
          <w:sz w:val="20"/>
          <w:szCs w:val="20"/>
        </w:rPr>
        <w:t xml:space="preserve">. </w:t>
      </w:r>
      <w:r w:rsidRPr="00141841">
        <w:rPr>
          <w:color w:val="595959" w:themeColor="text1" w:themeTint="A6"/>
          <w:sz w:val="20"/>
          <w:szCs w:val="20"/>
        </w:rPr>
        <w:t>T</w:t>
      </w:r>
      <w:r w:rsidR="00AB32F5" w:rsidRPr="00141841">
        <w:rPr>
          <w:color w:val="595959" w:themeColor="text1" w:themeTint="A6"/>
          <w:sz w:val="20"/>
          <w:szCs w:val="20"/>
        </w:rPr>
        <w:t>roverai 7 passaggi da compilare in maniera progressiva (non sarà possibile accedere al successivo se non avrai prima completato il precedente)</w:t>
      </w:r>
      <w:r w:rsidRPr="00141841">
        <w:rPr>
          <w:color w:val="595959" w:themeColor="text1" w:themeTint="A6"/>
          <w:sz w:val="20"/>
          <w:szCs w:val="20"/>
        </w:rPr>
        <w:t xml:space="preserve">. Per aiutarti nella compilazione dei passaggi </w:t>
      </w:r>
      <w:r w:rsidR="00BF04D6" w:rsidRPr="00141841">
        <w:rPr>
          <w:color w:val="595959" w:themeColor="text1" w:themeTint="A6"/>
          <w:sz w:val="20"/>
          <w:szCs w:val="20"/>
        </w:rPr>
        <w:t>hai a disposizione vari strumenti</w:t>
      </w:r>
      <w:r w:rsidR="008B5331" w:rsidRPr="00141841">
        <w:rPr>
          <w:color w:val="595959" w:themeColor="text1" w:themeTint="A6"/>
          <w:sz w:val="20"/>
          <w:szCs w:val="20"/>
        </w:rPr>
        <w:t xml:space="preserve"> indicati nella sezione </w:t>
      </w:r>
      <w:r w:rsidR="008B5331" w:rsidRPr="00141841">
        <w:rPr>
          <w:b/>
          <w:color w:val="595959" w:themeColor="text1" w:themeTint="A6"/>
          <w:sz w:val="20"/>
          <w:szCs w:val="20"/>
        </w:rPr>
        <w:t>SUPPORTO</w:t>
      </w:r>
      <w:r w:rsidR="005D7A31">
        <w:rPr>
          <w:color w:val="595959" w:themeColor="text1" w:themeTint="A6"/>
          <w:sz w:val="20"/>
          <w:szCs w:val="20"/>
        </w:rPr>
        <w:t xml:space="preserve">: puoi rivolgerti ad uno dei 400 </w:t>
      </w:r>
      <w:hyperlink r:id="rId5" w:anchor="/" w:history="1">
        <w:r w:rsidR="005D7A31" w:rsidRPr="005D7A31">
          <w:rPr>
            <w:rStyle w:val="Collegamentoipertestuale"/>
            <w:sz w:val="20"/>
            <w:szCs w:val="20"/>
          </w:rPr>
          <w:t>Sportelli attivi</w:t>
        </w:r>
      </w:hyperlink>
      <w:r w:rsidR="005D7A31">
        <w:rPr>
          <w:sz w:val="20"/>
          <w:szCs w:val="20"/>
        </w:rPr>
        <w:t xml:space="preserve"> sul territorio</w:t>
      </w:r>
      <w:r w:rsidR="00BF04D6" w:rsidRPr="00141841">
        <w:rPr>
          <w:color w:val="595959" w:themeColor="text1" w:themeTint="A6"/>
          <w:sz w:val="20"/>
          <w:szCs w:val="20"/>
        </w:rPr>
        <w:t xml:space="preserve">, scaricare la </w:t>
      </w:r>
      <w:hyperlink r:id="rId6" w:history="1">
        <w:r w:rsidR="00BF04D6" w:rsidRPr="00141841">
          <w:rPr>
            <w:rStyle w:val="Collegamentoipertestuale"/>
            <w:color w:val="5959FF" w:themeColor="hyperlink" w:themeTint="A6"/>
            <w:sz w:val="20"/>
            <w:szCs w:val="20"/>
          </w:rPr>
          <w:t>Guida all’ab</w:t>
        </w:r>
        <w:r w:rsidR="00B045D4">
          <w:rPr>
            <w:rStyle w:val="Collegamentoipertestuale"/>
            <w:color w:val="5959FF" w:themeColor="hyperlink" w:themeTint="A6"/>
            <w:sz w:val="20"/>
            <w:szCs w:val="20"/>
          </w:rPr>
          <w:t>ilitazione al bando beni e al ba</w:t>
        </w:r>
        <w:r w:rsidR="00BF04D6" w:rsidRPr="00141841">
          <w:rPr>
            <w:rStyle w:val="Collegamentoipertestuale"/>
            <w:color w:val="5959FF" w:themeColor="hyperlink" w:themeTint="A6"/>
            <w:sz w:val="20"/>
            <w:szCs w:val="20"/>
          </w:rPr>
          <w:t>ndo servizi</w:t>
        </w:r>
      </w:hyperlink>
      <w:r w:rsidR="00B045D4">
        <w:rPr>
          <w:b/>
          <w:color w:val="595959" w:themeColor="text1" w:themeTint="A6"/>
          <w:sz w:val="20"/>
          <w:szCs w:val="20"/>
        </w:rPr>
        <w:t xml:space="preserve"> </w:t>
      </w:r>
      <w:r w:rsidR="00B045D4">
        <w:rPr>
          <w:color w:val="595959" w:themeColor="text1" w:themeTint="A6"/>
          <w:sz w:val="20"/>
          <w:szCs w:val="20"/>
        </w:rPr>
        <w:t xml:space="preserve">(in allegato), </w:t>
      </w:r>
      <w:r w:rsidR="00BF04D6" w:rsidRPr="00141841">
        <w:rPr>
          <w:color w:val="595959" w:themeColor="text1" w:themeTint="A6"/>
          <w:sz w:val="20"/>
          <w:szCs w:val="20"/>
        </w:rPr>
        <w:t xml:space="preserve">prendere visione del </w:t>
      </w:r>
      <w:proofErr w:type="spellStart"/>
      <w:r w:rsidR="00BF04D6" w:rsidRPr="00141841">
        <w:rPr>
          <w:color w:val="595959" w:themeColor="text1" w:themeTint="A6"/>
          <w:sz w:val="20"/>
          <w:szCs w:val="20"/>
        </w:rPr>
        <w:t>webinar</w:t>
      </w:r>
      <w:proofErr w:type="spellEnd"/>
      <w:r w:rsidR="00BF04D6" w:rsidRPr="00141841">
        <w:rPr>
          <w:color w:val="595959" w:themeColor="text1" w:themeTint="A6"/>
          <w:sz w:val="20"/>
          <w:szCs w:val="20"/>
        </w:rPr>
        <w:t xml:space="preserve"> </w:t>
      </w:r>
      <w:hyperlink r:id="rId7" w:history="1">
        <w:r w:rsidR="008B5331" w:rsidRPr="00141841">
          <w:rPr>
            <w:rStyle w:val="Collegamentoipertestuale"/>
            <w:color w:val="5959FF" w:themeColor="hyperlink" w:themeTint="A6"/>
            <w:sz w:val="20"/>
            <w:szCs w:val="20"/>
          </w:rPr>
          <w:t>L’abilitazione dell’impresa al Mercato Elettronico</w:t>
        </w:r>
      </w:hyperlink>
      <w:r w:rsidR="008B5331" w:rsidRPr="00141841">
        <w:rPr>
          <w:color w:val="595959" w:themeColor="text1" w:themeTint="A6"/>
          <w:sz w:val="20"/>
          <w:szCs w:val="20"/>
        </w:rPr>
        <w:t xml:space="preserve">, oppure rivolgerti al numero 895 895 0898. </w:t>
      </w:r>
    </w:p>
    <w:p w:rsidR="00E8031A" w:rsidRPr="00141841" w:rsidRDefault="00E8031A" w:rsidP="00E8031A">
      <w:pPr>
        <w:jc w:val="both"/>
        <w:rPr>
          <w:color w:val="595959" w:themeColor="text1" w:themeTint="A6"/>
          <w:sz w:val="20"/>
          <w:szCs w:val="20"/>
        </w:rPr>
      </w:pPr>
      <w:r w:rsidRPr="00141841">
        <w:rPr>
          <w:color w:val="595959" w:themeColor="text1" w:themeTint="A6"/>
          <w:sz w:val="20"/>
          <w:szCs w:val="20"/>
        </w:rPr>
        <w:t>Una volta presentata la domanda di abilita</w:t>
      </w:r>
      <w:r w:rsidR="00141841" w:rsidRPr="00141841">
        <w:rPr>
          <w:color w:val="595959" w:themeColor="text1" w:themeTint="A6"/>
          <w:sz w:val="20"/>
          <w:szCs w:val="20"/>
        </w:rPr>
        <w:t>zione t</w:t>
      </w:r>
      <w:r w:rsidRPr="00141841">
        <w:rPr>
          <w:color w:val="595959" w:themeColor="text1" w:themeTint="A6"/>
          <w:sz w:val="20"/>
          <w:szCs w:val="20"/>
        </w:rPr>
        <w:t xml:space="preserve">i invitiamo a segnalarcelo rispondendo a questa </w:t>
      </w:r>
      <w:r w:rsidR="001A5B9D">
        <w:rPr>
          <w:color w:val="595959" w:themeColor="text1" w:themeTint="A6"/>
          <w:sz w:val="20"/>
          <w:szCs w:val="20"/>
        </w:rPr>
        <w:t>comunicazione</w:t>
      </w:r>
      <w:r w:rsidRPr="00141841">
        <w:rPr>
          <w:color w:val="595959" w:themeColor="text1" w:themeTint="A6"/>
          <w:sz w:val="20"/>
          <w:szCs w:val="20"/>
        </w:rPr>
        <w:t>.</w:t>
      </w:r>
    </w:p>
    <w:sectPr w:rsidR="00E8031A" w:rsidRPr="00141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65473"/>
    <w:multiLevelType w:val="hybridMultilevel"/>
    <w:tmpl w:val="89CE09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D40F5"/>
    <w:multiLevelType w:val="hybridMultilevel"/>
    <w:tmpl w:val="9184E55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3F6948"/>
    <w:multiLevelType w:val="hybridMultilevel"/>
    <w:tmpl w:val="E2F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27"/>
    <w:rsid w:val="00141841"/>
    <w:rsid w:val="001A5B9D"/>
    <w:rsid w:val="00226B25"/>
    <w:rsid w:val="00232027"/>
    <w:rsid w:val="00410EED"/>
    <w:rsid w:val="00530566"/>
    <w:rsid w:val="005C5F44"/>
    <w:rsid w:val="005D7A31"/>
    <w:rsid w:val="006350CB"/>
    <w:rsid w:val="007A4BB6"/>
    <w:rsid w:val="008719EE"/>
    <w:rsid w:val="008B5331"/>
    <w:rsid w:val="00A3113B"/>
    <w:rsid w:val="00AB32F5"/>
    <w:rsid w:val="00AD7404"/>
    <w:rsid w:val="00AE1AFB"/>
    <w:rsid w:val="00B045D4"/>
    <w:rsid w:val="00B83FD3"/>
    <w:rsid w:val="00BF04D6"/>
    <w:rsid w:val="00C05CE6"/>
    <w:rsid w:val="00DC6EFC"/>
    <w:rsid w:val="00E30C7A"/>
    <w:rsid w:val="00E8031A"/>
    <w:rsid w:val="00E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CC35-78C0-4217-98E6-C2A8601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9EE"/>
    <w:pPr>
      <w:ind w:left="720"/>
      <w:contextualSpacing/>
    </w:pPr>
  </w:style>
  <w:style w:type="character" w:customStyle="1" w:styleId="semibold-16">
    <w:name w:val="semibold-16"/>
    <w:basedOn w:val="Carpredefinitoparagrafo"/>
    <w:rsid w:val="00E30C7A"/>
  </w:style>
  <w:style w:type="character" w:styleId="Collegamentoipertestuale">
    <w:name w:val="Hyperlink"/>
    <w:basedOn w:val="Carpredefinitoparagrafo"/>
    <w:uiPriority w:val="99"/>
    <w:unhideWhenUsed/>
    <w:rsid w:val="00BF0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ySvANCwX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quistinretepa.it/opencms/export/sites/acquistinrete/documenti/airpa/guide/guide_impresa/MePA-Guida_abilitazione_Fornitore2.pdf" TargetMode="External"/><Relationship Id="rId5" Type="http://schemas.openxmlformats.org/officeDocument/2006/relationships/hyperlink" Target="https://www.acquistinretepa.it/opencms/opencms/sportelli_in_re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3461</Characters>
  <Application>Microsoft Office Word</Application>
  <DocSecurity>0</DocSecurity>
  <Lines>39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Francesca Romana</dc:creator>
  <cp:keywords/>
  <dc:description/>
  <cp:lastModifiedBy>ALESSANDRA</cp:lastModifiedBy>
  <cp:revision>2</cp:revision>
  <dcterms:created xsi:type="dcterms:W3CDTF">2020-04-30T14:25:00Z</dcterms:created>
  <dcterms:modified xsi:type="dcterms:W3CDTF">2020-04-30T14:25:00Z</dcterms:modified>
</cp:coreProperties>
</file>