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SOSTENIBILITÀ E RISPARMIO ENERGETICO IX</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rtl w:val="0"/>
        </w:rPr>
      </w:r>
    </w:p>
    <w:p w:rsidR="00000000" w:rsidDel="00000000" w:rsidP="00000000" w:rsidRDefault="00000000" w:rsidRPr="00000000" w14:paraId="0000000D">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w:t>
      </w:r>
      <w:r w:rsidDel="00000000" w:rsidR="00000000" w:rsidRPr="00000000">
        <w:rPr>
          <w:sz w:val="24"/>
          <w:szCs w:val="24"/>
          <w:rtl w:val="0"/>
        </w:rPr>
        <w:t xml:space="preserve">la piattaforma ReStart all’indirizzo</w:t>
      </w:r>
      <w:hyperlink r:id="rId7">
        <w:r w:rsidDel="00000000" w:rsidR="00000000" w:rsidRPr="00000000">
          <w:rPr>
            <w:sz w:val="24"/>
            <w:szCs w:val="24"/>
            <w:rtl w:val="0"/>
          </w:rPr>
          <w:t xml:space="preserve"> </w:t>
        </w:r>
      </w:hyperlink>
      <w:hyperlink r:id="rId8">
        <w:r w:rsidDel="00000000" w:rsidR="00000000" w:rsidRPr="00000000">
          <w:rPr>
            <w:sz w:val="24"/>
            <w:szCs w:val="24"/>
            <w:rtl w:val="0"/>
          </w:rPr>
          <w:t xml:space="preserve">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E">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2">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00" w:lineRule="auto"/>
        <w:ind w:left="720" w:firstLine="0"/>
        <w:jc w:val="both"/>
        <w:rPr>
          <w:sz w:val="24"/>
          <w:szCs w:val="24"/>
        </w:rPr>
      </w:pPr>
      <w:r w:rsidDel="00000000" w:rsidR="00000000" w:rsidRPr="00000000">
        <w:rPr>
          <w:rtl w:val="0"/>
        </w:rPr>
      </w:r>
    </w:p>
    <w:p w:rsidR="00000000" w:rsidDel="00000000" w:rsidP="00000000" w:rsidRDefault="00000000" w:rsidRPr="00000000" w14:paraId="00000017">
      <w:pPr>
        <w:rPr>
          <w:b w:val="1"/>
          <w:bCs w:val="1"/>
          <w:sz w:val="24"/>
          <w:szCs w:val="24"/>
        </w:rPr>
      </w:pPr>
      <w:r w:rsidDel="00000000" w:rsidR="00000000" w:rsidRPr="00000000">
        <w:rPr>
          <w:rtl w:val="0"/>
        </w:rPr>
      </w:r>
    </w:p>
    <w:p w:rsidR="00000000" w:rsidDel="00000000" w:rsidP="00000000" w:rsidRDefault="00000000" w:rsidRPr="00000000" w14:paraId="00000018">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rtl w:val="0"/>
        </w:rPr>
      </w:r>
    </w:p>
    <w:p w:rsidR="00000000" w:rsidDel="00000000" w:rsidP="00000000" w:rsidRDefault="00000000" w:rsidRPr="00000000" w14:paraId="0000001A">
      <w:pPr>
        <w:jc w:val="center"/>
        <w:rPr>
          <w:b w:val="1"/>
          <w:bCs w:val="1"/>
          <w:sz w:val="24"/>
          <w:szCs w:val="24"/>
        </w:rPr>
      </w:pPr>
      <w:r w:rsidDel="00000000" w:rsidR="00000000" w:rsidRPr="00000000">
        <w:rPr>
          <w:b w:val="1"/>
          <w:bCs w:val="1"/>
          <w:sz w:val="24"/>
          <w:szCs w:val="24"/>
          <w:rtl w:val="0"/>
        </w:rPr>
        <w:t xml:space="preserve">DOCUMENTAZIONE RENDICONTAZIONE </w:t>
      </w:r>
    </w:p>
    <w:p w:rsidR="00000000" w:rsidDel="00000000" w:rsidP="00000000" w:rsidRDefault="00000000" w:rsidRPr="00000000" w14:paraId="0000001B">
      <w:pPr>
        <w:jc w:val="both"/>
        <w:rPr>
          <w:b w:val="1"/>
          <w:bCs w:val="1"/>
          <w:sz w:val="24"/>
          <w:szCs w:val="24"/>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numPr>
          <w:ilvl w:val="0"/>
          <w:numId w:val="1"/>
        </w:numPr>
        <w:spacing w:after="200" w:lineRule="auto"/>
        <w:ind w:left="720" w:hanging="360"/>
        <w:jc w:val="both"/>
        <w:rPr/>
      </w:pPr>
      <w:r w:rsidDel="00000000" w:rsidR="00000000" w:rsidRPr="00000000">
        <w:rPr>
          <w:rtl w:val="0"/>
        </w:rPr>
        <w:t xml:space="preserve">Modello 2 di rendicontazione in formato pdf, compilato in ogni sua parte e firmato digitalmente.</w:t>
      </w:r>
    </w:p>
    <w:p w:rsidR="00000000" w:rsidDel="00000000" w:rsidP="00000000" w:rsidRDefault="00000000" w:rsidRPr="00000000" w14:paraId="0000001F">
      <w:pPr>
        <w:numPr>
          <w:ilvl w:val="0"/>
          <w:numId w:val="1"/>
        </w:numPr>
        <w:spacing w:after="200" w:lineRule="auto"/>
        <w:ind w:left="720" w:hanging="360"/>
        <w:jc w:val="both"/>
        <w:rPr/>
      </w:pPr>
      <w:r w:rsidDel="00000000" w:rsidR="00000000" w:rsidRPr="00000000">
        <w:rPr>
          <w:rtl w:val="0"/>
        </w:rPr>
        <w:t xml:space="preserve">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20">
      <w:pPr>
        <w:numPr>
          <w:ilvl w:val="0"/>
          <w:numId w:val="1"/>
        </w:numPr>
        <w:spacing w:after="200" w:lineRule="auto"/>
        <w:ind w:left="720" w:hanging="360"/>
        <w:jc w:val="both"/>
        <w:rPr/>
      </w:pPr>
      <w:r w:rsidDel="00000000" w:rsidR="00000000" w:rsidRPr="00000000">
        <w:rPr>
          <w:rtl w:val="0"/>
        </w:rPr>
        <w:t xml:space="preserve">Ricevuta di consegna al sistema di interscambio delle fatture</w:t>
      </w:r>
    </w:p>
    <w:p w:rsidR="00000000" w:rsidDel="00000000" w:rsidP="00000000" w:rsidRDefault="00000000" w:rsidRPr="00000000" w14:paraId="00000021">
      <w:pPr>
        <w:numPr>
          <w:ilvl w:val="0"/>
          <w:numId w:val="1"/>
        </w:numPr>
        <w:spacing w:after="200" w:lineRule="auto"/>
        <w:ind w:left="720" w:hanging="360"/>
        <w:jc w:val="both"/>
        <w:rPr/>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2">
      <w:pPr>
        <w:numPr>
          <w:ilvl w:val="0"/>
          <w:numId w:val="1"/>
        </w:numPr>
        <w:spacing w:after="200" w:lineRule="auto"/>
        <w:ind w:left="720" w:hanging="360"/>
        <w:jc w:val="both"/>
        <w:rPr/>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3">
      <w:pPr>
        <w:numPr>
          <w:ilvl w:val="0"/>
          <w:numId w:val="1"/>
        </w:numPr>
        <w:spacing w:after="200" w:lineRule="auto"/>
        <w:ind w:left="720" w:hanging="360"/>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r w:rsidDel="00000000" w:rsidR="00000000" w:rsidRPr="00000000">
        <w:rPr>
          <w:rtl w:val="0"/>
        </w:rPr>
        <w:t xml:space="preserv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200" w:lineRule="auto"/>
        <w:ind w:left="720" w:hanging="360"/>
        <w:jc w:val="both"/>
        <w:rPr/>
      </w:pPr>
      <w:r w:rsidDel="00000000" w:rsidR="00000000" w:rsidRPr="00000000">
        <w:rPr>
          <w:rtl w:val="0"/>
        </w:rPr>
        <w:t xml:space="preserve">D</w:t>
      </w:r>
      <w:r w:rsidDel="00000000" w:rsidR="00000000" w:rsidRPr="00000000">
        <w:rPr>
          <w:rtl w:val="0"/>
        </w:rPr>
        <w:t xml:space="preserve">ichiarazione di conformità dell’impianto con tutti i relativi allegati</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200" w:lineRule="auto"/>
        <w:ind w:left="720" w:hanging="360"/>
        <w:jc w:val="both"/>
        <w:rPr/>
      </w:pPr>
      <w:r w:rsidDel="00000000" w:rsidR="00000000" w:rsidRPr="00000000">
        <w:rPr>
          <w:rtl w:val="0"/>
        </w:rPr>
        <w:t xml:space="preserve">Se l’investimento risulta effettuato in luoghi non presenti nella visura dell’impresa occorre allegare documentazione che dimostri la correlazione con l’impresa stessa e che dimostri la funzionalità rispetto all’attività d’impresa.</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200" w:lineRule="auto"/>
        <w:ind w:left="720" w:hanging="360"/>
        <w:jc w:val="both"/>
        <w:rPr/>
      </w:pPr>
      <w:r w:rsidDel="00000000" w:rsidR="00000000" w:rsidRPr="00000000">
        <w:rPr>
          <w:rtl w:val="0"/>
        </w:rPr>
        <w:t xml:space="preserve">pratica gse (nel caso di impianti fotovoltaici)</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200" w:lineRule="auto"/>
        <w:ind w:left="720" w:hanging="360"/>
        <w:jc w:val="both"/>
        <w:rPr/>
      </w:pPr>
      <w:r w:rsidDel="00000000" w:rsidR="00000000" w:rsidRPr="00000000">
        <w:rPr>
          <w:rtl w:val="0"/>
        </w:rPr>
        <w:t xml:space="preserve">nuovo report di autovalutazione rispetto alle 3 principali dimensioni della sostenibilità: ambientale, sociale e di governance sustainability </w:t>
      </w:r>
      <w:r w:rsidDel="00000000" w:rsidR="00000000" w:rsidRPr="00000000">
        <w:rPr>
          <w:i w:val="1"/>
          <w:iCs w:val="1"/>
          <w:sz w:val="20"/>
          <w:szCs w:val="20"/>
          <w:rtl w:val="0"/>
        </w:rPr>
        <w:t xml:space="preserve">(da effettuare sul sito </w:t>
      </w:r>
      <w:hyperlink r:id="rId9">
        <w:r w:rsidDel="00000000" w:rsidR="00000000" w:rsidRPr="00000000">
          <w:rPr>
            <w:i w:val="1"/>
            <w:iCs w:val="1"/>
            <w:color w:val="0000ff"/>
            <w:sz w:val="20"/>
            <w:szCs w:val="20"/>
            <w:u w:val="single"/>
            <w:rtl w:val="0"/>
          </w:rPr>
          <w:t xml:space="preserve">https://esg.dintec.it/sustainability.aspx</w:t>
        </w:r>
      </w:hyperlink>
      <w:r w:rsidDel="00000000" w:rsidR="00000000" w:rsidRPr="00000000">
        <w:rPr>
          <w:i w:val="1"/>
          <w:iCs w:val="1"/>
          <w:sz w:val="20"/>
          <w:szCs w:val="20"/>
          <w:rtl w:val="0"/>
        </w:rPr>
        <w:t xml:space="preserve">)</w:t>
      </w:r>
    </w:p>
    <w:p w:rsidR="00000000" w:rsidDel="00000000" w:rsidP="00000000" w:rsidRDefault="00000000" w:rsidRPr="00000000" w14:paraId="00000029">
      <w:pPr>
        <w:spacing w:after="200" w:lineRule="auto"/>
        <w:jc w:val="both"/>
        <w:rPr>
          <w:i w:val="1"/>
          <w:iCs w:val="1"/>
          <w:sz w:val="20"/>
          <w:szCs w:val="20"/>
        </w:rPr>
      </w:pPr>
      <w:r w:rsidDel="00000000" w:rsidR="00000000" w:rsidRPr="00000000">
        <w:rPr>
          <w:b w:val="1"/>
          <w:bCs w:val="1"/>
          <w:sz w:val="20"/>
          <w:szCs w:val="20"/>
          <w:rtl w:val="0"/>
        </w:rPr>
        <w:t xml:space="preserve">La camera si riserva di richiedere ulteriore documentazione rispetto a quella indicata nel presente documento al fine di verificare la correttezza delle domande inoltrate.</w:t>
      </w:r>
      <w:r w:rsidDel="00000000" w:rsidR="00000000" w:rsidRPr="00000000">
        <w:rPr>
          <w:rtl w:val="0"/>
        </w:rPr>
      </w:r>
    </w:p>
    <w:p w:rsidR="00000000" w:rsidDel="00000000" w:rsidP="00000000" w:rsidRDefault="00000000" w:rsidRPr="00000000" w14:paraId="0000002A">
      <w:pPr>
        <w:spacing w:after="200" w:lineRule="auto"/>
        <w:ind w:left="72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b w:val="1"/>
          <w:bCs w:val="1"/>
          <w:sz w:val="24"/>
          <w:szCs w:val="24"/>
          <w:rtl w:val="0"/>
        </w:rPr>
        <w:t xml:space="preserve">INDICAZIONI OPERATIVE</w:t>
      </w:r>
      <w:r w:rsidDel="00000000" w:rsidR="00000000" w:rsidRPr="00000000">
        <w:rPr>
          <w:rtl w:val="0"/>
        </w:rPr>
      </w:r>
    </w:p>
    <w:p w:rsidR="00000000" w:rsidDel="00000000" w:rsidP="00000000" w:rsidRDefault="00000000" w:rsidRPr="00000000" w14:paraId="0000002C">
      <w:pPr>
        <w:spacing w:after="200" w:lineRule="auto"/>
        <w:ind w:left="720" w:firstLine="0"/>
        <w:jc w:val="both"/>
        <w:rPr/>
      </w:pPr>
      <w:r w:rsidDel="00000000" w:rsidR="00000000" w:rsidRPr="00000000">
        <w:rPr>
          <w:rtl w:val="0"/>
        </w:rPr>
      </w:r>
    </w:p>
    <w:p w:rsidR="00000000" w:rsidDel="00000000" w:rsidP="00000000" w:rsidRDefault="00000000" w:rsidRPr="00000000" w14:paraId="0000002D">
      <w:pPr>
        <w:numPr>
          <w:ilvl w:val="0"/>
          <w:numId w:val="1"/>
        </w:numPr>
        <w:spacing w:after="200" w:lineRule="auto"/>
        <w:ind w:left="720" w:hanging="360"/>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E">
      <w:pPr>
        <w:numPr>
          <w:ilvl w:val="0"/>
          <w:numId w:val="1"/>
        </w:numPr>
        <w:spacing w:after="200" w:lineRule="auto"/>
        <w:ind w:left="720" w:hanging="360"/>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F">
      <w:pPr>
        <w:numPr>
          <w:ilvl w:val="0"/>
          <w:numId w:val="1"/>
        </w:numPr>
        <w:spacing w:after="200" w:lineRule="auto"/>
        <w:ind w:left="720" w:hanging="360"/>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30">
      <w:pPr>
        <w:numPr>
          <w:ilvl w:val="0"/>
          <w:numId w:val="1"/>
        </w:numPr>
        <w:spacing w:after="200" w:lineRule="auto"/>
        <w:ind w:left="720" w:hanging="360"/>
        <w:jc w:val="both"/>
        <w:rPr>
          <w:u w:val="none"/>
        </w:rPr>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31">
      <w:pPr>
        <w:numPr>
          <w:ilvl w:val="0"/>
          <w:numId w:val="1"/>
        </w:numPr>
        <w:spacing w:after="200" w:lineRule="auto"/>
        <w:ind w:left="720" w:hanging="360"/>
        <w:jc w:val="both"/>
        <w:rPr>
          <w:u w:val="none"/>
        </w:rPr>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w:t>
      </w:r>
      <w:r w:rsidDel="00000000" w:rsidR="00000000" w:rsidRPr="00000000">
        <w:rPr>
          <w:rtl w:val="0"/>
        </w:rPr>
        <w:t xml:space="preserve">. </w:t>
      </w:r>
    </w:p>
    <w:p w:rsidR="00000000" w:rsidDel="00000000" w:rsidP="00000000" w:rsidRDefault="00000000" w:rsidRPr="00000000" w14:paraId="00000032">
      <w:pPr>
        <w:numPr>
          <w:ilvl w:val="0"/>
          <w:numId w:val="1"/>
        </w:numPr>
        <w:shd w:fill="ffffff" w:val="clear"/>
        <w:spacing w:line="276" w:lineRule="auto"/>
        <w:ind w:left="720" w:hanging="360"/>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33">
      <w:pPr>
        <w:spacing w:after="200" w:lineRule="auto"/>
        <w:ind w:left="720" w:firstLine="0"/>
        <w:jc w:val="both"/>
        <w:rPr/>
      </w:pPr>
      <w:r w:rsidDel="00000000" w:rsidR="00000000" w:rsidRPr="00000000">
        <w:rPr>
          <w:rtl w:val="0"/>
        </w:rPr>
      </w:r>
    </w:p>
    <w:p w:rsidR="00000000" w:rsidDel="00000000" w:rsidP="00000000" w:rsidRDefault="00000000" w:rsidRPr="00000000" w14:paraId="00000034">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00" w:lineRule="auto"/>
        <w:ind w:left="0" w:firstLine="0"/>
        <w:jc w:val="both"/>
        <w:rPr>
          <w:color w:val="000000"/>
          <w:sz w:val="20"/>
          <w:szCs w:val="20"/>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-695324</wp:posOffset>
          </wp:positionH>
          <wp:positionV relativeFrom="paragraph">
            <wp:posOffset>-295274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character" w:styleId="Collegamentoipertestuale">
    <w:name w:val="Hyperlink"/>
    <w:basedOn w:val="Carpredefinitoparagrafo"/>
    <w:uiPriority w:val="99"/>
    <w:unhideWhenUsed w:val="1"/>
    <w:rsid w:val="00E16B90"/>
    <w:rPr>
      <w:color w:val="0000ff" w:themeColor="hyperlink"/>
      <w:u w:val="single"/>
    </w:rPr>
  </w:style>
  <w:style w:type="character" w:styleId="Menzionenonrisolta">
    <w:name w:val="Unresolved Mention"/>
    <w:basedOn w:val="Carpredefinitoparagrafo"/>
    <w:uiPriority w:val="99"/>
    <w:semiHidden w:val="1"/>
    <w:unhideWhenUsed w:val="1"/>
    <w:rsid w:val="00E16B90"/>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esg.dintec.it/sustainability.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yperlink" Target="https://restart.infocamer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KyikR6QNhCdTdQ/uXHwVNPIxgQ==">CgMxLjAyDmgubzZvZTh6bDI0MTV6OAByITE2bGgtZWlRNldmbk1EcVZQXzZSQ2ZjOVBJYWdkV3JnVQ==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